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 (Web)"/>
        <w:rPr>
          <w:i w:val="1"/>
          <w:iCs w:val="1"/>
          <w:outline w:val="0"/>
          <w:color w:val="4ea72e"/>
          <w:u w:color="4ea72e"/>
          <w:lang w:val="de-DE"/>
          <w14:textFill>
            <w14:solidFill>
              <w14:srgbClr w14:val="4EA72E"/>
            </w14:solidFill>
          </w14:textFill>
        </w:rPr>
      </w:pPr>
      <w:r>
        <w:rPr>
          <w:b w:val="1"/>
          <w:bCs w:val="1"/>
          <w:i w:val="1"/>
          <w:iCs w:val="1"/>
          <w:outline w:val="0"/>
          <w:color w:val="4ea72e"/>
          <w:u w:color="4ea72e"/>
          <w:rtl w:val="0"/>
          <w:lang w:val="de-DE"/>
          <w14:textFill>
            <w14:solidFill>
              <w14:srgbClr w14:val="4EA72E"/>
            </w14:solidFill>
          </w14:textFill>
        </w:rPr>
        <w:t>Bibliothekslogo</w:t>
      </w:r>
      <w:r>
        <w:rPr>
          <w:b w:val="1"/>
          <w:bCs w:val="1"/>
          <w:i w:val="1"/>
          <w:iCs w:val="1"/>
          <w:outline w:val="0"/>
          <w:color w:val="4ea72e"/>
          <w:u w:color="4ea72e"/>
          <w:lang w:val="de-DE"/>
          <w14:textFill>
            <w14:solidFill>
              <w14:srgbClr w14:val="4EA72E"/>
            </w14:solidFill>
          </w14:textFill>
        </w:rPr>
        <w:drawing xmlns:a="http://schemas.openxmlformats.org/drawingml/2006/main">
          <wp:anchor distT="57150" distB="57150" distL="57150" distR="57150" simplePos="0" relativeHeight="251659264" behindDoc="0" locked="0" layoutInCell="1" allowOverlap="1">
            <wp:simplePos x="0" y="0"/>
            <wp:positionH relativeFrom="margin">
              <wp:posOffset>4168494</wp:posOffset>
            </wp:positionH>
            <wp:positionV relativeFrom="page">
              <wp:posOffset>555414</wp:posOffset>
            </wp:positionV>
            <wp:extent cx="1768756" cy="423332"/>
            <wp:effectExtent l="0" t="0" r="0" b="0"/>
            <wp:wrapSquare wrapText="bothSides" distL="57150" distR="57150" distT="57150" distB="57150"/>
            <wp:docPr id="1073741825" name="officeArt object" descr="A blue letter on a black background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 blue letter on a black backgroundAI-generated content may be incorrect." descr="A blue letter on a black backgroundAI-generated content may be incorrect.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756" cy="42333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Normal (Web)"/>
        <w:rPr>
          <w:i w:val="1"/>
          <w:iCs w:val="1"/>
          <w:outline w:val="0"/>
          <w:color w:val="4ea72e"/>
          <w:u w:color="4ea72e"/>
          <w:lang w:val="de-DE"/>
          <w14:textFill>
            <w14:solidFill>
              <w14:srgbClr w14:val="4EA72E"/>
            </w14:solidFill>
          </w14:textFill>
        </w:rPr>
      </w:pPr>
    </w:p>
    <w:p>
      <w:pPr>
        <w:pStyle w:val="Normal (Web)"/>
        <w:rPr>
          <w:i w:val="1"/>
          <w:iCs w:val="1"/>
          <w:outline w:val="0"/>
          <w:color w:val="4ea72e"/>
          <w:u w:color="4ea72e"/>
          <w:lang w:val="de-DE"/>
          <w14:textFill>
            <w14:solidFill>
              <w14:srgbClr w14:val="4EA72E"/>
            </w14:solidFill>
          </w14:textFill>
        </w:rPr>
      </w:pPr>
    </w:p>
    <w:p>
      <w:pPr>
        <w:pStyle w:val="Normal (Web)"/>
        <w:rPr>
          <w:lang w:val="de-DE"/>
        </w:rPr>
      </w:pPr>
      <w:r>
        <w:rPr>
          <w:b w:val="1"/>
          <w:bCs w:val="1"/>
          <w:rtl w:val="0"/>
          <w:lang w:val="de-DE"/>
        </w:rPr>
        <w:t>PRESSEMITTEILUNG</w:t>
      </w:r>
    </w:p>
    <w:p>
      <w:pPr>
        <w:pStyle w:val="Normal (Web)"/>
        <w:jc w:val="center"/>
        <w:rPr>
          <w:lang w:val="de-DE"/>
        </w:rPr>
      </w:pPr>
      <w:r>
        <w:rPr>
          <w:b w:val="1"/>
          <w:bCs w:val="1"/>
          <w:rtl w:val="0"/>
          <w:lang w:val="de-DE"/>
        </w:rPr>
        <w:t>Blinkist. Gro</w:t>
      </w:r>
      <w:r>
        <w:rPr>
          <w:b w:val="1"/>
          <w:bCs w:val="1"/>
          <w:rtl w:val="0"/>
          <w:lang w:val="de-DE"/>
        </w:rPr>
        <w:t>ß</w:t>
      </w:r>
      <w:r>
        <w:rPr>
          <w:b w:val="1"/>
          <w:bCs w:val="1"/>
          <w:rtl w:val="0"/>
          <w:lang w:val="de-DE"/>
        </w:rPr>
        <w:t>e Ideen in nur 15 Minuten.</w:t>
      </w:r>
      <w:r>
        <w:rPr>
          <w:lang w:val="de-DE"/>
        </w:rPr>
        <w:br w:type="textWrapping"/>
      </w:r>
      <w:r>
        <w:rPr>
          <w:b w:val="1"/>
          <w:bCs w:val="1"/>
          <w:rtl w:val="0"/>
          <w:lang w:val="de-DE"/>
        </w:rPr>
        <w:t>[Name Ihrer Bibliothek] bietet allen Nutzers kostenlos Blinkist Premium an!</w:t>
      </w:r>
    </w:p>
    <w:p>
      <w:pPr>
        <w:pStyle w:val="Normal (Web)"/>
        <w:rPr>
          <w:b w:val="1"/>
          <w:bCs w:val="1"/>
          <w:outline w:val="0"/>
          <w:color w:val="4ea72e"/>
          <w:u w:color="4ea72e"/>
          <w:lang w:val="de-DE"/>
          <w14:textFill>
            <w14:solidFill>
              <w14:srgbClr w14:val="4EA72E"/>
            </w14:solidFill>
          </w14:textFill>
        </w:rPr>
      </w:pPr>
      <w:r>
        <w:rPr>
          <w:b w:val="1"/>
          <w:bCs w:val="1"/>
          <w:outline w:val="0"/>
          <w:color w:val="4ea72e"/>
          <w:u w:color="4ea72e"/>
          <w:rtl w:val="0"/>
          <w:lang w:val="de-DE"/>
          <w14:textFill>
            <w14:solidFill>
              <w14:srgbClr w14:val="4EA72E"/>
            </w14:solidFill>
          </w14:textFill>
        </w:rPr>
        <w:t>STADT, Bundesland, Datum</w:t>
      </w:r>
    </w:p>
    <w:p>
      <w:pPr>
        <w:pStyle w:val="Normal (Web)"/>
        <w:rPr>
          <w:b w:val="1"/>
          <w:bCs w:val="1"/>
          <w:outline w:val="0"/>
          <w:color w:val="4ea72e"/>
          <w:u w:color="4ea72e"/>
          <w:lang w:val="de-DE"/>
          <w14:textFill>
            <w14:solidFill>
              <w14:srgbClr w14:val="4EA72E"/>
            </w14:solidFill>
          </w14:textFill>
        </w:rPr>
      </w:pPr>
      <w:r>
        <w:rPr>
          <w:lang w:val="de-DE"/>
        </w:rPr>
        <w:br w:type="textWrapping"/>
      </w:r>
      <w:r>
        <w:rPr>
          <w:rtl w:val="0"/>
          <w:lang w:val="de-DE"/>
        </w:rPr>
        <w:t>Die [</w:t>
      </w:r>
      <w:r>
        <w:rPr>
          <w:outline w:val="0"/>
          <w:color w:val="4ea72e"/>
          <w:u w:color="4ea72e"/>
          <w:rtl w:val="0"/>
          <w:lang w:val="de-DE"/>
          <w14:textFill>
            <w14:solidFill>
              <w14:srgbClr w14:val="4EA72E"/>
            </w14:solidFill>
          </w14:textFill>
        </w:rPr>
        <w:t>Name der Bibliothek</w:t>
      </w:r>
      <w:r>
        <w:rPr>
          <w:rtl w:val="0"/>
          <w:lang w:val="de-DE"/>
        </w:rPr>
        <w:t xml:space="preserve">] freut sich, ihr neuestes digitales Angebot bekannt zu geben: </w:t>
      </w:r>
      <w:r>
        <w:rPr>
          <w:b w:val="1"/>
          <w:bCs w:val="1"/>
          <w:rtl w:val="0"/>
          <w:lang w:val="de-DE"/>
        </w:rPr>
        <w:t xml:space="preserve">Blinkist Premium </w:t>
      </w:r>
      <w:r>
        <w:rPr>
          <w:rtl w:val="0"/>
          <w:lang w:val="de-DE"/>
        </w:rPr>
        <w:t>ist ab sofort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alle registrierten Bibliotheksnutzer kostenlos verf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gbar. Durch eine Partnerschaft mit Library Ideas, LLC schlie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t sich die [</w:t>
      </w:r>
      <w:r>
        <w:rPr>
          <w:outline w:val="0"/>
          <w:color w:val="4ea72e"/>
          <w:u w:color="4ea72e"/>
          <w:rtl w:val="0"/>
          <w:lang w:val="de-DE"/>
          <w14:textFill>
            <w14:solidFill>
              <w14:srgbClr w14:val="4EA72E"/>
            </w14:solidFill>
          </w14:textFill>
        </w:rPr>
        <w:t>Name der Bibliothek</w:t>
      </w:r>
      <w:r>
        <w:rPr>
          <w:rtl w:val="0"/>
          <w:lang w:val="de-DE"/>
        </w:rPr>
        <w:t>] Bibliotheken weltweit an, um Zugang zur preisgekr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nten Lernplattform Blinkist zu erm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glichen.</w:t>
      </w:r>
    </w:p>
    <w:p>
      <w:pPr>
        <w:pStyle w:val="Normal (Web)"/>
        <w:rPr>
          <w:lang w:val="de-DE"/>
        </w:rPr>
      </w:pPr>
      <w:r>
        <w:rPr>
          <w:rtl w:val="0"/>
          <w:lang w:val="de-DE"/>
        </w:rPr>
        <w:t>Blinkist wurde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Menschen entwickelt, die gern lernen, aber wenig Zeit haben. Die App fasst die wichtigsten Erkenntnisse aus beliebten Sachb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chern und Podcasts in kurzen Texten und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rformaten, den sogenannten </w:t>
      </w:r>
      <w:r>
        <w:rPr>
          <w:i w:val="1"/>
          <w:iCs w:val="1"/>
          <w:rtl w:val="0"/>
          <w:lang w:val="de-DE"/>
        </w:rPr>
        <w:t>Blinks</w:t>
      </w:r>
      <w:r>
        <w:rPr>
          <w:rtl w:val="0"/>
          <w:lang w:val="de-DE"/>
        </w:rPr>
        <w:t>, zusammen. So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nnen Leserinnen und Leser jeden Alters und aus ganz unterschiedlichen Lebenssituationen neue Ideen entdecken und Wissen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 Alltag und Beruf mitnehmen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ganz flexibel und so, wie es zu ihrem Leben passt.</w:t>
      </w:r>
    </w:p>
    <w:p>
      <w:pPr>
        <w:pStyle w:val="Normal (Web)"/>
        <w:rPr>
          <w:lang w:val="de-DE"/>
        </w:rPr>
      </w:pPr>
      <w:r>
        <w:rPr>
          <w:rtl w:val="0"/>
          <w:lang w:val="de-DE"/>
        </w:rPr>
        <w:t>Dank der sorgf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ltig aufbereiteten Zusammenfassungen lassen sich die Kerngedanken von Titeln wie </w:t>
      </w:r>
      <w:r>
        <w:rPr>
          <w:i w:val="1"/>
          <w:iCs w:val="1"/>
          <w:rtl w:val="0"/>
          <w:lang w:val="de-DE"/>
        </w:rPr>
        <w:t>Sapiens</w:t>
      </w:r>
      <w:r>
        <w:rPr>
          <w:rtl w:val="0"/>
          <w:lang w:val="de-DE"/>
        </w:rPr>
        <w:t xml:space="preserve"> von Yuval Noah Harari, </w:t>
      </w:r>
      <w:r>
        <w:rPr>
          <w:i w:val="1"/>
          <w:iCs w:val="1"/>
          <w:rtl w:val="0"/>
          <w:lang w:val="de-DE"/>
        </w:rPr>
        <w:t>The Power Of Now</w:t>
      </w:r>
      <w:r>
        <w:rPr>
          <w:rtl w:val="0"/>
          <w:lang w:val="de-DE"/>
        </w:rPr>
        <w:t xml:space="preserve"> von Eckhard Tolle, </w:t>
      </w:r>
      <w:r>
        <w:rPr>
          <w:i w:val="1"/>
          <w:iCs w:val="1"/>
          <w:rtl w:val="0"/>
          <w:lang w:val="de-DE"/>
        </w:rPr>
        <w:t>Freiheit</w:t>
      </w:r>
      <w:r>
        <w:rPr>
          <w:rtl w:val="0"/>
          <w:lang w:val="de-DE"/>
        </w:rPr>
        <w:t xml:space="preserve"> von Angela Merkel, </w:t>
      </w:r>
      <w:r>
        <w:rPr>
          <w:i w:val="1"/>
          <w:iCs w:val="1"/>
          <w:rtl w:val="0"/>
          <w:lang w:val="de-DE"/>
        </w:rPr>
        <w:t>Darm Mit Charme</w:t>
      </w:r>
      <w:r>
        <w:rPr>
          <w:rtl w:val="0"/>
          <w:lang w:val="de-DE"/>
        </w:rPr>
        <w:t xml:space="preserve"> von Giulia Endersund, </w:t>
      </w:r>
      <w:r>
        <w:rPr>
          <w:i w:val="1"/>
          <w:iCs w:val="1"/>
          <w:rtl w:val="0"/>
          <w:lang w:val="de-DE"/>
        </w:rPr>
        <w:t>A Brief History of Time</w:t>
      </w:r>
      <w:r>
        <w:rPr>
          <w:rtl w:val="0"/>
          <w:lang w:val="de-DE"/>
        </w:rPr>
        <w:t xml:space="preserve"> von Stephen Hawking, </w:t>
      </w:r>
      <w:r>
        <w:rPr>
          <w:i w:val="1"/>
          <w:iCs w:val="1"/>
          <w:rtl w:val="0"/>
          <w:lang w:val="de-DE"/>
        </w:rPr>
        <w:t>Rich Dad Poor Dad</w:t>
      </w:r>
      <w:r>
        <w:rPr>
          <w:rtl w:val="0"/>
          <w:lang w:val="de-DE"/>
        </w:rPr>
        <w:t xml:space="preserve"> von Robert T. Kiyosaki, </w:t>
      </w:r>
      <w:r>
        <w:rPr>
          <w:i w:val="1"/>
          <w:iCs w:val="1"/>
          <w:rtl w:val="0"/>
          <w:lang w:val="de-DE"/>
        </w:rPr>
        <w:t>Atomic Habits</w:t>
      </w:r>
      <w:r>
        <w:rPr>
          <w:rtl w:val="0"/>
          <w:lang w:val="de-DE"/>
        </w:rPr>
        <w:t xml:space="preserve"> von James Clear, und vielen weiteren in kurzer Zeit verst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ndlich, effektiv und mit Freude erfassen.</w:t>
      </w:r>
    </w:p>
    <w:p>
      <w:pPr>
        <w:pStyle w:val="Normal (Web)"/>
        <w:rPr>
          <w:lang w:val="de-DE"/>
        </w:rPr>
      </w:pPr>
      <w:r>
        <w:rPr>
          <w:rtl w:val="0"/>
          <w:lang w:val="de-DE"/>
        </w:rPr>
        <w:t>Blinkist macht es Bibliotheksnutzern einfach, hochwertige und inspirierende Ideen aus einflussreichsten und wichtigsten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chern und Podcasts im Alltag zu erwerben. Die Plattform ist intuitiv, beliebt und weltweit von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ber 40 Millionen Menschen genutzt. Die </w:t>
      </w:r>
      <w:r>
        <w:rPr>
          <w:i w:val="1"/>
          <w:iCs w:val="1"/>
          <w:rtl w:val="0"/>
          <w:lang w:val="de-DE"/>
        </w:rPr>
        <w:t>Blinks</w:t>
      </w:r>
      <w:r>
        <w:rPr>
          <w:rtl w:val="0"/>
          <w:lang w:val="de-DE"/>
        </w:rPr>
        <w:t xml:space="preserve"> lassen sich jederzeit und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berall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die kostenlose App im Apple</w:t>
      </w:r>
      <w:r>
        <w:rPr>
          <w:rtl w:val="0"/>
          <w:lang w:val="de-DE"/>
        </w:rPr>
        <w:t xml:space="preserve">® </w:t>
      </w:r>
      <w:r>
        <w:rPr>
          <w:rtl w:val="0"/>
          <w:lang w:val="de-DE"/>
        </w:rPr>
        <w:t>App Store oder Google</w:t>
      </w:r>
      <w:r>
        <w:rPr>
          <w:rtl w:val="0"/>
          <w:lang w:val="de-DE"/>
        </w:rPr>
        <w:t xml:space="preserve">® </w:t>
      </w:r>
      <w:r>
        <w:rPr>
          <w:rtl w:val="0"/>
          <w:lang w:val="de-DE"/>
        </w:rPr>
        <w:t>Play Store lesen,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ren oder herunterladen, sowie auch am Desktop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ber die Website der Bibliothek. </w:t>
      </w:r>
    </w:p>
    <w:p>
      <w:pPr>
        <w:pStyle w:val="Normal (Web)"/>
        <w:rPr>
          <w:lang w:val="de-DE"/>
        </w:rPr>
      </w:pPr>
      <w:r>
        <w:rPr>
          <w:rtl w:val="0"/>
          <w:lang w:val="de-DE"/>
        </w:rPr>
        <w:t>Weitere Informationen und Infos zum Zugang zu Blinkist finden Sie auf der Website der Bibliothek: [</w:t>
      </w:r>
      <w:r>
        <w:rPr>
          <w:outline w:val="0"/>
          <w:color w:val="4ea72e"/>
          <w:u w:color="4ea72e"/>
          <w:rtl w:val="0"/>
          <w:lang w:val="de-DE"/>
          <w14:textFill>
            <w14:solidFill>
              <w14:srgbClr w14:val="4EA72E"/>
            </w14:solidFill>
          </w14:textFill>
        </w:rPr>
        <w:t>Bibliotheks-URL</w:t>
      </w:r>
      <w:r>
        <w:rPr>
          <w:rtl w:val="0"/>
          <w:lang w:val="de-DE"/>
        </w:rPr>
        <w:t>].</w:t>
      </w:r>
    </w:p>
    <w:p>
      <w:pPr>
        <w:pStyle w:val="Normal (Web)"/>
        <w:rPr>
          <w:b w:val="1"/>
          <w:bCs w:val="1"/>
          <w:lang w:val="de-DE"/>
        </w:rPr>
      </w:pP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ber Library Ideas, LLC</w:t>
      </w:r>
      <w:r>
        <w:rPr>
          <w:lang w:val="de-DE"/>
        </w:rPr>
        <w:br w:type="textWrapping"/>
      </w:r>
      <w:r>
        <w:rPr>
          <w:rtl w:val="0"/>
          <w:lang w:val="de-DE"/>
        </w:rPr>
        <w:t>Library Ideas, LLC ist ein internationales Medienunternehmen, das Bibliotheken weltweit mit innovativen digitalen L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sungen unterst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tzt. Seit der Gr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ndung 2008 durch erfahrene Branchenexperten betreut das Unternehmen mehr als 5.000 Kunden in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20 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ndern. Das Angebot umfasst moderne Produkte und Dienste zum Lesen, Lernen und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ren darunter VOX Books, Freegal Music+, Fiero Code und nun auch Blinkist. Der Hauptsitz befindet sich in Fairfax, Virginia, USA, mit weiteren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ros in Chattanooga, Tennessee.</w:t>
      </w:r>
    </w:p>
    <w:p>
      <w:pPr>
        <w:pStyle w:val="Normal (Web)"/>
      </w:pPr>
      <w:r>
        <w:rPr>
          <w:b w:val="1"/>
          <w:bCs w:val="1"/>
          <w:rtl w:val="0"/>
          <w:lang w:val="de-DE"/>
        </w:rPr>
        <w:t>Kontakt:</w:t>
      </w:r>
      <w:r>
        <w:rPr>
          <w:lang w:val="de-DE"/>
        </w:rPr>
        <w:br w:type="textWrapping"/>
      </w:r>
      <w:r>
        <w:rPr>
          <w:rtl w:val="0"/>
          <w:lang w:val="de-DE"/>
        </w:rPr>
        <w:t>Name des Ansprechpartners</w:t>
      </w:r>
      <w:r>
        <w:rPr>
          <w:lang w:val="de-DE"/>
        </w:rPr>
        <w:br w:type="textWrapping"/>
      </w:r>
      <w:r>
        <w:rPr>
          <w:rtl w:val="0"/>
          <w:lang w:val="de-DE"/>
        </w:rPr>
        <w:t>Name der Bibliothek</w:t>
      </w:r>
      <w:r>
        <w:rPr>
          <w:lang w:val="de-DE"/>
        </w:rPr>
        <w:br w:type="textWrapping"/>
      </w:r>
      <w:r>
        <w:rPr>
          <w:rtl w:val="0"/>
          <w:lang w:val="de-DE"/>
        </w:rPr>
        <w:t>Telefonnummer</w:t>
      </w:r>
      <w:r>
        <w:rPr>
          <w:lang w:val="de-DE"/>
        </w:rPr>
        <w:br w:type="textWrapping"/>
      </w:r>
      <w:r>
        <w:rPr>
          <w:rtl w:val="0"/>
          <w:lang w:val="de-DE"/>
        </w:rPr>
        <w:t>E-Mail-Adresse</w:t>
      </w:r>
    </w:p>
    <w:sectPr>
      <w:headerReference w:type="default" r:id="rId5"/>
      <w:footerReference w:type="default" r:id="rId6"/>
      <w:pgSz w:w="12240" w:h="15840" w:orient="portrait"/>
      <w:pgMar w:top="1080" w:right="1440" w:bottom="72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